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6C8E" w14:textId="77777777" w:rsidR="007C0232" w:rsidRPr="007C0232" w:rsidRDefault="007C0232" w:rsidP="007C0232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bookmarkStart w:id="0" w:name="_Hlk76038741"/>
      <w:proofErr w:type="spellStart"/>
      <w:r w:rsidRPr="007C0232">
        <w:rPr>
          <w:rFonts w:ascii="Calibri" w:eastAsia="Times New Roman" w:hAnsi="Calibri" w:cs="Calibri"/>
          <w:b/>
          <w:bCs/>
          <w:color w:val="757579"/>
          <w:kern w:val="36"/>
          <w:sz w:val="36"/>
          <w:szCs w:val="36"/>
          <w:lang w:eastAsia="en-AU"/>
        </w:rPr>
        <w:t>iPREP</w:t>
      </w:r>
      <w:proofErr w:type="spellEnd"/>
      <w:r w:rsidRPr="007C0232">
        <w:rPr>
          <w:rFonts w:ascii="Calibri" w:eastAsia="Times New Roman" w:hAnsi="Calibri" w:cs="Calibri"/>
          <w:b/>
          <w:bCs/>
          <w:color w:val="757579"/>
          <w:kern w:val="36"/>
          <w:sz w:val="36"/>
          <w:szCs w:val="36"/>
          <w:lang w:eastAsia="en-AU"/>
        </w:rPr>
        <w:t xml:space="preserve"> Biodesign </w:t>
      </w:r>
    </w:p>
    <w:p w14:paraId="0F6A7661" w14:textId="515E70D0" w:rsidR="007C0232" w:rsidRPr="007C0232" w:rsidRDefault="007C0232" w:rsidP="007C0232">
      <w:pPr>
        <w:pBdr>
          <w:top w:val="single" w:sz="4" w:space="10" w:color="FFFFFF"/>
          <w:left w:val="single" w:sz="4" w:space="10" w:color="FFFFFF"/>
          <w:bottom w:val="single" w:sz="4" w:space="10" w:color="FFFFFF"/>
          <w:right w:val="single" w:sz="4" w:space="10" w:color="FFFFFF"/>
        </w:pBdr>
        <w:shd w:val="clear" w:color="auto" w:fill="DADBDC"/>
        <w:spacing w:before="360" w:after="240" w:line="240" w:lineRule="auto"/>
        <w:ind w:left="227" w:right="227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C02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Industry Expression </w:t>
      </w:r>
      <w:r w:rsidR="00691B22" w:rsidRPr="007C02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of</w:t>
      </w:r>
      <w:r w:rsidRPr="007C023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Interest</w:t>
      </w:r>
    </w:p>
    <w:p w14:paraId="024C2535" w14:textId="2F1ABD92" w:rsidR="007C0232" w:rsidRDefault="007C0232" w:rsidP="007C0232">
      <w:pPr>
        <w:spacing w:before="120" w:after="120" w:line="240" w:lineRule="auto"/>
        <w:jc w:val="center"/>
        <w:rPr>
          <w:rStyle w:val="Hyperlink"/>
          <w:rFonts w:ascii="Calibri" w:eastAsia="Times New Roman" w:hAnsi="Calibri" w:cs="Calibri"/>
          <w:sz w:val="24"/>
          <w:szCs w:val="24"/>
          <w:lang w:eastAsia="en-AU"/>
        </w:rPr>
      </w:pPr>
      <w:r w:rsidRPr="007C023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Please email the completed form to </w:t>
      </w:r>
      <w:hyperlink r:id="rId5" w:history="1">
        <w:r w:rsidR="00917B45" w:rsidRPr="00917B45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>m</w:t>
        </w:r>
        <w:r w:rsidRPr="00917B45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>ichelle.luca@uwa.edu.au</w:t>
        </w:r>
      </w:hyperlink>
    </w:p>
    <w:p w14:paraId="2FE753FF" w14:textId="77777777" w:rsidR="00691B22" w:rsidRPr="007C0232" w:rsidRDefault="00691B22" w:rsidP="007C02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5144"/>
      </w:tblGrid>
      <w:tr w:rsidR="007C0232" w:rsidRPr="007C0232" w14:paraId="3D19AC91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E3C1E0C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Organisation name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3598A41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7C0232" w:rsidRPr="007C0232" w14:paraId="33E697FE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CFDFF0F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ABN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572EA7C2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7C0232" w:rsidRPr="007C0232" w14:paraId="21574A02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061AEEF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Organisation size (employees)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E80E17D" w14:textId="36EFE346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Micro (1-5)    </w:t>
            </w:r>
            <w:r w:rsidR="0009213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Small (6-20)    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Medium (21-200) </w:t>
            </w:r>
          </w:p>
        </w:tc>
      </w:tr>
      <w:tr w:rsidR="007C0232" w:rsidRPr="007C0232" w14:paraId="1519608C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CBF0126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Organisation address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69BE127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7C0232" w:rsidRPr="007C0232" w14:paraId="38837F82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0999AA5D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Website &amp; social media links 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67295A8B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AU"/>
              </w:rPr>
            </w:pPr>
          </w:p>
        </w:tc>
      </w:tr>
      <w:tr w:rsidR="007C0232" w:rsidRPr="007C0232" w14:paraId="5EE5A1A1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7BF5F1E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Attachment of logo for marketing use 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73B0C0E9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Yes      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No</w:t>
            </w:r>
          </w:p>
        </w:tc>
      </w:tr>
      <w:tr w:rsidR="007C0232" w:rsidRPr="007C0232" w14:paraId="055390E7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A76886A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Program contribution (excluding GST)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05C05B4" w14:textId="71FED1D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$10,000    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$5,000   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Nil (funded by 3rd Party) </w:t>
            </w:r>
          </w:p>
        </w:tc>
      </w:tr>
      <w:tr w:rsidR="007C0232" w:rsidRPr="007C0232" w14:paraId="16D5B484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71EA9E78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Desired Participation Mode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50CE5668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In-person   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Remote    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Combination</w:t>
            </w:r>
          </w:p>
        </w:tc>
      </w:tr>
      <w:tr w:rsidR="007C0232" w:rsidRPr="007C0232" w14:paraId="7577AA5B" w14:textId="77777777" w:rsidTr="00691B22">
        <w:trPr>
          <w:trHeight w:val="135"/>
        </w:trPr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F7AF28A" w14:textId="77777777" w:rsidR="007C0232" w:rsidRPr="007C0232" w:rsidRDefault="007C0232" w:rsidP="007C0232">
            <w:pPr>
              <w:spacing w:before="120"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Industry mentor #1 details 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4AB74FA8" w14:textId="77777777" w:rsidR="007C0232" w:rsidRPr="007C0232" w:rsidRDefault="007C0232" w:rsidP="007C0232">
            <w:pPr>
              <w:spacing w:before="120"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Name:</w:t>
            </w:r>
          </w:p>
        </w:tc>
      </w:tr>
      <w:tr w:rsidR="007C0232" w:rsidRPr="007C0232" w14:paraId="26D51ADB" w14:textId="77777777" w:rsidTr="00691B22">
        <w:trPr>
          <w:trHeight w:val="135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6C75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528080AC" w14:textId="77777777" w:rsidR="007C0232" w:rsidRPr="007C0232" w:rsidRDefault="007C0232" w:rsidP="007C0232">
            <w:pPr>
              <w:spacing w:before="120"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Position: </w:t>
            </w:r>
          </w:p>
        </w:tc>
      </w:tr>
      <w:tr w:rsidR="007C0232" w:rsidRPr="007C0232" w14:paraId="313DD66C" w14:textId="77777777" w:rsidTr="00691B22">
        <w:trPr>
          <w:trHeight w:val="135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40B44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76E10305" w14:textId="77777777" w:rsidR="007C0232" w:rsidRPr="007C0232" w:rsidRDefault="007C0232" w:rsidP="007C0232">
            <w:pPr>
              <w:spacing w:before="120"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Telephone number: </w:t>
            </w:r>
          </w:p>
        </w:tc>
      </w:tr>
      <w:tr w:rsidR="007C0232" w:rsidRPr="007C0232" w14:paraId="65613EF7" w14:textId="77777777" w:rsidTr="00691B22">
        <w:trPr>
          <w:trHeight w:val="135"/>
        </w:trPr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7AD99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AABA18C" w14:textId="77777777" w:rsidR="007C0232" w:rsidRPr="007C0232" w:rsidRDefault="007C0232" w:rsidP="007C0232">
            <w:pPr>
              <w:spacing w:before="120"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Email address: </w:t>
            </w:r>
          </w:p>
        </w:tc>
      </w:tr>
      <w:tr w:rsidR="007C0232" w:rsidRPr="007C0232" w14:paraId="6B74B495" w14:textId="77777777" w:rsidTr="00691B22">
        <w:tc>
          <w:tcPr>
            <w:tcW w:w="3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5EB97207" w14:textId="77777777" w:rsidR="007C0232" w:rsidRPr="007C0232" w:rsidRDefault="007C0232" w:rsidP="007C02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Industry mentor #2 details </w:t>
            </w:r>
          </w:p>
          <w:p w14:paraId="0B5870C1" w14:textId="77777777" w:rsidR="007C0232" w:rsidRPr="007C0232" w:rsidRDefault="007C0232" w:rsidP="007C02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5AEA5967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Name: </w:t>
            </w:r>
          </w:p>
        </w:tc>
      </w:tr>
      <w:tr w:rsidR="007C0232" w:rsidRPr="007C0232" w14:paraId="6A533F63" w14:textId="77777777" w:rsidTr="00691B22"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B51B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0870CC1E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Position: </w:t>
            </w:r>
          </w:p>
        </w:tc>
      </w:tr>
      <w:tr w:rsidR="007C0232" w:rsidRPr="007C0232" w14:paraId="048A1AED" w14:textId="77777777" w:rsidTr="00691B22"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A46A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04B73C1F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Telephone number: </w:t>
            </w:r>
          </w:p>
        </w:tc>
      </w:tr>
      <w:tr w:rsidR="007C0232" w:rsidRPr="007C0232" w14:paraId="4D4D90BB" w14:textId="77777777" w:rsidTr="00691B22">
        <w:tc>
          <w:tcPr>
            <w:tcW w:w="3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A946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0F65BE98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>Email address: </w:t>
            </w:r>
          </w:p>
        </w:tc>
      </w:tr>
      <w:tr w:rsidR="007C0232" w:rsidRPr="007C0232" w14:paraId="15160723" w14:textId="77777777" w:rsidTr="007C0232">
        <w:trPr>
          <w:trHeight w:val="112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3B622A9" w14:textId="77777777" w:rsidR="007C0232" w:rsidRPr="007C0232" w:rsidRDefault="007C0232" w:rsidP="007C02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Provide a brief background of the company </w:t>
            </w:r>
          </w:p>
          <w:p w14:paraId="6D5C873B" w14:textId="77777777" w:rsidR="007C0232" w:rsidRPr="007C0232" w:rsidRDefault="007C0232" w:rsidP="007C02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*Please note: This section will be displayed publicly on the website </w:t>
            </w:r>
          </w:p>
          <w:p w14:paraId="11BCDA79" w14:textId="77777777" w:rsidR="007C0232" w:rsidRPr="007C0232" w:rsidRDefault="007C0232" w:rsidP="007C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0232" w:rsidRPr="007C0232" w14:paraId="3CB5D7F5" w14:textId="77777777" w:rsidTr="007C02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091C7F84" w14:textId="77777777" w:rsidR="007C0232" w:rsidRPr="007C0232" w:rsidRDefault="007C0232" w:rsidP="007C02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Provide a project title </w:t>
            </w:r>
          </w:p>
          <w:p w14:paraId="2554AE77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*Please note: This section will be displayed publicly on the website </w:t>
            </w:r>
          </w:p>
        </w:tc>
      </w:tr>
      <w:tr w:rsidR="007C0232" w:rsidRPr="007C0232" w14:paraId="055BF179" w14:textId="77777777" w:rsidTr="007C02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272AABD8" w14:textId="6331CF77" w:rsidR="007C0232" w:rsidRPr="007C0232" w:rsidRDefault="007C0232" w:rsidP="007C02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 xml:space="preserve">Provide an outline of </w:t>
            </w:r>
            <w:r w:rsidR="0009213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the 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proposed project </w:t>
            </w:r>
          </w:p>
          <w:p w14:paraId="2B0F4F24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*Please note: This section will be displayed publicly on the website </w:t>
            </w:r>
          </w:p>
        </w:tc>
      </w:tr>
      <w:tr w:rsidR="007C0232" w:rsidRPr="007C0232" w14:paraId="1ADFABFA" w14:textId="77777777" w:rsidTr="007C02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34B56D2" w14:textId="7C5AA21A" w:rsidR="007C0232" w:rsidRPr="007C0232" w:rsidRDefault="007C0232" w:rsidP="007C02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Provide a list of </w:t>
            </w:r>
            <w:r w:rsidR="0009213F"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proposed project activities</w:t>
            </w:r>
          </w:p>
          <w:p w14:paraId="6C4E820A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*Please note: This section will be displayed publicly on the website </w:t>
            </w:r>
          </w:p>
        </w:tc>
      </w:tr>
      <w:tr w:rsidR="007C0232" w:rsidRPr="007C0232" w14:paraId="5383EB0C" w14:textId="77777777" w:rsidTr="007C02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1D5507E" w14:textId="32293272" w:rsidR="007C0232" w:rsidRPr="007C0232" w:rsidRDefault="007C0232" w:rsidP="007C02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List desired capabilities from the </w:t>
            </w:r>
            <w:proofErr w:type="spellStart"/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iPREP</w:t>
            </w:r>
            <w:proofErr w:type="spellEnd"/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Biodesign researchers. Please include as much detail as possible. </w:t>
            </w:r>
            <w:r w:rsidR="00691B2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For example, </w:t>
            </w: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broad skills (ability to conduct market research), specific technical skills (AI/ML), or desired disciplines (chemical engineering) </w:t>
            </w:r>
          </w:p>
          <w:p w14:paraId="3F7DADDE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FF0000"/>
                <w:lang w:eastAsia="en-AU"/>
              </w:rPr>
              <w:t>*Please note: This section will be displayed publicly on the website</w:t>
            </w:r>
          </w:p>
        </w:tc>
      </w:tr>
      <w:tr w:rsidR="00691B22" w:rsidRPr="007C0232" w14:paraId="6BC37D2A" w14:textId="77777777" w:rsidTr="001F3D66">
        <w:trPr>
          <w:trHeight w:val="132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6187771B" w14:textId="77777777" w:rsidR="00691B22" w:rsidRPr="007C0232" w:rsidRDefault="00691B2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Are there any issues or logistics to disclose? (</w:t>
            </w:r>
            <w:proofErr w:type="gramStart"/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e.g.</w:t>
            </w:r>
            <w:proofErr w:type="gramEnd"/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HSE/classified information/conflict of interest/ethics approvals/requirements to use a university lab)</w:t>
            </w:r>
          </w:p>
          <w:p w14:paraId="24F129B7" w14:textId="77777777" w:rsidR="00691B22" w:rsidRPr="00691B22" w:rsidRDefault="00691B22" w:rsidP="007C02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91B22">
              <w:rPr>
                <w:rFonts w:ascii="Calibri" w:eastAsia="Times New Roman" w:hAnsi="Calibri" w:cs="Calibri"/>
                <w:color w:val="000000"/>
                <w:lang w:eastAsia="en-AU"/>
              </w:rPr>
              <w:t>Please provide details</w:t>
            </w:r>
          </w:p>
          <w:p w14:paraId="06DD1D8E" w14:textId="77777777" w:rsidR="00691B22" w:rsidRPr="007C0232" w:rsidRDefault="00691B22" w:rsidP="007C02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0232" w:rsidRPr="007C0232" w14:paraId="3CE41F93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1563C9FC" w14:textId="77777777" w:rsidR="007C0232" w:rsidRDefault="007C0232" w:rsidP="007C0232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Are you able to provide supervision and/or mentoring throughout the placement?</w:t>
            </w:r>
          </w:p>
          <w:p w14:paraId="3D0DCA73" w14:textId="452EA91C" w:rsidR="00691B22" w:rsidRPr="00691B22" w:rsidRDefault="00691B2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91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Please refer to placement timeline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551C61E3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    No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</w:p>
        </w:tc>
      </w:tr>
      <w:tr w:rsidR="007C0232" w:rsidRPr="007C0232" w14:paraId="213E8FAF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5A4C102F" w14:textId="77777777" w:rsidR="007C0232" w:rsidRDefault="007C0232" w:rsidP="007C0232">
            <w:pPr>
              <w:spacing w:before="120" w:after="120" w:line="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Is the mentor/supervisor available for the key timeline events, which includes the induction and final presentation events?</w:t>
            </w:r>
          </w:p>
          <w:p w14:paraId="169C29A4" w14:textId="3315BA4F" w:rsidR="00691B22" w:rsidRPr="00691B22" w:rsidRDefault="00691B2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91B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Please refer to placement timeline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7FF626E1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    No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</w:p>
        </w:tc>
      </w:tr>
      <w:tr w:rsidR="007C0232" w:rsidRPr="007C0232" w14:paraId="21B4458F" w14:textId="77777777" w:rsidTr="00691B22"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781AEF7B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If we are unable to match you with a suitable research team this time, would you be happy for us to keep your contact details for any future programs?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5" w:type="dxa"/>
              <w:bottom w:w="28" w:type="dxa"/>
              <w:right w:w="85" w:type="dxa"/>
            </w:tcMar>
            <w:hideMark/>
          </w:tcPr>
          <w:p w14:paraId="3C6249C1" w14:textId="77777777" w:rsidR="007C0232" w:rsidRPr="007C0232" w:rsidRDefault="007C0232" w:rsidP="007C0232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Yes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  <w:r w:rsidRPr="007C023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    No </w:t>
            </w:r>
            <w:r w:rsidRPr="007C0232">
              <w:rPr>
                <w:rFonts w:ascii="MS Gothic" w:eastAsia="MS Gothic" w:hAnsi="MS Gothic" w:cs="MS Gothic"/>
                <w:color w:val="000000"/>
                <w:lang w:eastAsia="en-AU"/>
              </w:rPr>
              <w:t>☐</w:t>
            </w:r>
          </w:p>
        </w:tc>
      </w:tr>
    </w:tbl>
    <w:p w14:paraId="1BDD4DA0" w14:textId="77777777" w:rsidR="007C0232" w:rsidRPr="007C0232" w:rsidRDefault="007C0232" w:rsidP="007C0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3F7C254" w14:textId="0CF7FCE8" w:rsidR="007C0232" w:rsidRPr="007C0232" w:rsidRDefault="007C0232" w:rsidP="007C023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iPREP</w:t>
      </w:r>
      <w:proofErr w:type="spellEnd"/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Biodesign will handle your personal information in accordance with </w:t>
      </w:r>
      <w:r w:rsidR="004733D8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university policies and the Australian Privacy Principles</w:t>
      </w:r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.</w:t>
      </w:r>
    </w:p>
    <w:p w14:paraId="22E6C3C5" w14:textId="20AE0F00" w:rsidR="007C0232" w:rsidRPr="007C0232" w:rsidRDefault="007C0232" w:rsidP="007C0232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iPREP</w:t>
      </w:r>
      <w:proofErr w:type="spellEnd"/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Biodesign collects your personal information, including your name, contact details</w:t>
      </w:r>
      <w:r w:rsidR="00917B45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 xml:space="preserve"> </w:t>
      </w:r>
      <w:r w:rsidRPr="007C0232">
        <w:rPr>
          <w:rFonts w:ascii="Calibri" w:eastAsia="Times New Roman" w:hAnsi="Calibri" w:cs="Calibri"/>
          <w:color w:val="000000"/>
          <w:sz w:val="18"/>
          <w:szCs w:val="18"/>
          <w:lang w:eastAsia="en-AU"/>
        </w:rPr>
        <w:t>and company details for the purposes of the program and may be used to guide future iterations of the program.</w:t>
      </w:r>
    </w:p>
    <w:bookmarkEnd w:id="0"/>
    <w:p w14:paraId="09F11956" w14:textId="77777777" w:rsidR="007E146D" w:rsidRDefault="007E146D"/>
    <w:sectPr w:rsidR="007E1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32"/>
    <w:rsid w:val="0009213F"/>
    <w:rsid w:val="000D4261"/>
    <w:rsid w:val="004733D8"/>
    <w:rsid w:val="00691B22"/>
    <w:rsid w:val="007C0232"/>
    <w:rsid w:val="007E146D"/>
    <w:rsid w:val="00817136"/>
    <w:rsid w:val="00917B45"/>
    <w:rsid w:val="00C764EC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8EF4"/>
  <w15:docId w15:val="{7BE8B196-9897-404A-8404-D1C67FD8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0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23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7C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17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883">
          <w:marLeft w:val="-7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elle.luca@uwa%20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2EE3-CF2D-415C-B501-E5CEB74F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Cinglevue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Luca</dc:creator>
  <cp:lastModifiedBy>Michelle Luca</cp:lastModifiedBy>
  <cp:revision>3</cp:revision>
  <dcterms:created xsi:type="dcterms:W3CDTF">2021-08-09T01:53:00Z</dcterms:created>
  <dcterms:modified xsi:type="dcterms:W3CDTF">2021-08-09T02:23:00Z</dcterms:modified>
</cp:coreProperties>
</file>